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Маломинусинский</w:t>
      </w:r>
      <w:proofErr w:type="spellEnd"/>
      <w:r>
        <w:rPr>
          <w:b/>
          <w:bCs/>
          <w:color w:val="000000"/>
          <w:sz w:val="27"/>
          <w:szCs w:val="27"/>
        </w:rPr>
        <w:t xml:space="preserve"> детский сад</w:t>
      </w: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Тренинг для родителей «Использование </w:t>
      </w:r>
      <w:proofErr w:type="spellStart"/>
      <w:r>
        <w:rPr>
          <w:b/>
          <w:bCs/>
          <w:color w:val="000000"/>
          <w:sz w:val="27"/>
          <w:szCs w:val="27"/>
        </w:rPr>
        <w:t>кинезиологических</w:t>
      </w:r>
      <w:proofErr w:type="spellEnd"/>
      <w:r>
        <w:rPr>
          <w:b/>
          <w:bCs/>
          <w:color w:val="000000"/>
          <w:sz w:val="27"/>
          <w:szCs w:val="27"/>
        </w:rPr>
        <w:t xml:space="preserve"> упражнений в развитии речи ребенка дошкольного возраста»</w:t>
      </w: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C266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  <w:u w:val="single"/>
        </w:rPr>
      </w:pPr>
      <w:proofErr w:type="spellStart"/>
      <w:r>
        <w:rPr>
          <w:color w:val="000000"/>
          <w:sz w:val="27"/>
          <w:szCs w:val="27"/>
          <w:u w:val="single"/>
        </w:rPr>
        <w:t>Подготовила</w:t>
      </w:r>
      <w:proofErr w:type="gramStart"/>
      <w:r>
        <w:rPr>
          <w:color w:val="000000"/>
          <w:sz w:val="27"/>
          <w:szCs w:val="27"/>
          <w:u w:val="single"/>
        </w:rPr>
        <w:t>:В</w:t>
      </w:r>
      <w:proofErr w:type="gramEnd"/>
      <w:r>
        <w:rPr>
          <w:color w:val="000000"/>
          <w:sz w:val="27"/>
          <w:szCs w:val="27"/>
          <w:u w:val="single"/>
        </w:rPr>
        <w:t>оспитатель</w:t>
      </w:r>
      <w:proofErr w:type="spellEnd"/>
      <w:r>
        <w:rPr>
          <w:color w:val="000000"/>
          <w:sz w:val="27"/>
          <w:szCs w:val="27"/>
          <w:u w:val="single"/>
        </w:rPr>
        <w:t xml:space="preserve"> группы «Капельки»</w:t>
      </w:r>
    </w:p>
    <w:p w:rsidR="00C26674" w:rsidRDefault="00C26674" w:rsidP="00C266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  <w:u w:val="single"/>
        </w:rPr>
      </w:pPr>
      <w:bookmarkStart w:id="0" w:name="_GoBack"/>
      <w:bookmarkEnd w:id="0"/>
      <w:r>
        <w:rPr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color w:val="000000"/>
          <w:sz w:val="27"/>
          <w:szCs w:val="27"/>
          <w:u w:val="single"/>
        </w:rPr>
        <w:t>Шехтель</w:t>
      </w:r>
      <w:proofErr w:type="spellEnd"/>
      <w:r>
        <w:rPr>
          <w:color w:val="000000"/>
          <w:sz w:val="27"/>
          <w:szCs w:val="27"/>
          <w:u w:val="single"/>
        </w:rPr>
        <w:t xml:space="preserve"> Е.А.</w:t>
      </w: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26674" w:rsidRDefault="00C26674" w:rsidP="00481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lastRenderedPageBreak/>
        <w:t>Цель</w:t>
      </w:r>
      <w:r>
        <w:rPr>
          <w:color w:val="000000"/>
          <w:sz w:val="27"/>
          <w:szCs w:val="27"/>
        </w:rPr>
        <w:t xml:space="preserve">:- информирование родителей о положительном влиянии методов и приемов </w:t>
      </w:r>
      <w:proofErr w:type="spellStart"/>
      <w:r>
        <w:rPr>
          <w:color w:val="000000"/>
          <w:sz w:val="27"/>
          <w:szCs w:val="27"/>
        </w:rPr>
        <w:t>кинезиологии</w:t>
      </w:r>
      <w:proofErr w:type="spellEnd"/>
      <w:r>
        <w:rPr>
          <w:color w:val="000000"/>
          <w:sz w:val="27"/>
          <w:szCs w:val="27"/>
        </w:rPr>
        <w:t xml:space="preserve"> на общее развитие ребенка, а в частности на развитие речи;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-практическая демонстрация </w:t>
      </w:r>
      <w:proofErr w:type="spellStart"/>
      <w:r>
        <w:rPr>
          <w:color w:val="000000"/>
          <w:sz w:val="27"/>
          <w:szCs w:val="27"/>
        </w:rPr>
        <w:t>кинезиологических</w:t>
      </w:r>
      <w:proofErr w:type="spellEnd"/>
      <w:r>
        <w:rPr>
          <w:color w:val="000000"/>
          <w:sz w:val="27"/>
          <w:szCs w:val="27"/>
        </w:rPr>
        <w:t xml:space="preserve"> упражнений;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-создание положительного эмоционального контакта между родителями.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Оборудование</w:t>
      </w:r>
      <w:r>
        <w:rPr>
          <w:color w:val="000000"/>
          <w:sz w:val="27"/>
          <w:szCs w:val="27"/>
        </w:rPr>
        <w:t>: презентация по теме тренинга, памятки для родителей, краски, кисти, листы бумаги.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тренинга.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Вступительная часть.</w:t>
      </w:r>
    </w:p>
    <w:p w:rsidR="00481F38" w:rsidRDefault="00C26674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  <w:r w:rsidR="00481F38">
        <w:rPr>
          <w:color w:val="000000"/>
          <w:sz w:val="27"/>
          <w:szCs w:val="27"/>
        </w:rPr>
        <w:t>: Добрый день, уважаемые родители. Спасибо, что нашли время и пришли сегодня на нашу встречу. Надеюсь у всех хорошее настроение.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Поговорим сейчас о всестороннем развитии ребенка, а конкретно о науке «</w:t>
      </w:r>
      <w:proofErr w:type="spellStart"/>
      <w:r>
        <w:rPr>
          <w:color w:val="000000"/>
          <w:sz w:val="27"/>
          <w:szCs w:val="27"/>
        </w:rPr>
        <w:t>кинезиологии</w:t>
      </w:r>
      <w:proofErr w:type="spellEnd"/>
      <w:r>
        <w:rPr>
          <w:color w:val="000000"/>
          <w:sz w:val="27"/>
          <w:szCs w:val="27"/>
        </w:rPr>
        <w:t>». Я познакомлю вас с эффективными методами развития межполушарного взаимодействия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Основная часть.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Кинезиология</w:t>
      </w:r>
      <w:proofErr w:type="spellEnd"/>
      <w:r>
        <w:rPr>
          <w:color w:val="000000"/>
          <w:sz w:val="27"/>
          <w:szCs w:val="27"/>
        </w:rPr>
        <w:t>» - наука о развитии головного мозга через движение. Она существует около двух тысяч лет, ее методами пользовались Гиппократ и Аристотель.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головного мозга начинается внутриутробно, и активно продолжается после рождения, особенно в дошкольный период. Ребенок до 7 лет проходит колоссальный путь в своем развитии, который по своему объему не повторяется на всем оставшемся жизненном пути.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же утроен головной мозг? Какова </w:t>
      </w:r>
      <w:proofErr w:type="gramStart"/>
      <w:r>
        <w:rPr>
          <w:color w:val="000000"/>
          <w:sz w:val="27"/>
          <w:szCs w:val="27"/>
        </w:rPr>
        <w:t>специализация</w:t>
      </w:r>
      <w:proofErr w:type="gramEnd"/>
      <w:r>
        <w:rPr>
          <w:color w:val="000000"/>
          <w:sz w:val="27"/>
          <w:szCs w:val="27"/>
        </w:rPr>
        <w:t xml:space="preserve"> т.е. назначение его полушарий? </w:t>
      </w:r>
      <w:proofErr w:type="gramStart"/>
      <w:r>
        <w:rPr>
          <w:color w:val="000000"/>
          <w:sz w:val="27"/>
          <w:szCs w:val="27"/>
        </w:rPr>
        <w:t>Возможно</w:t>
      </w:r>
      <w:proofErr w:type="gramEnd"/>
      <w:r>
        <w:rPr>
          <w:color w:val="000000"/>
          <w:sz w:val="27"/>
          <w:szCs w:val="27"/>
        </w:rPr>
        <w:t xml:space="preserve"> кто-то из родителей ответит на этот вопрос на основе знаний из школьной программы.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исследованиям ученых правое полушарие головного мозга – гуманитарное, образное, творческое. Левое полушарие головного мозга – математическое, знаковое, речевое, логическое. Единство головного мозга складывается из совместной деятельности двух полушарий, тесно связанных между собой системой нервных волокон (мозолистым телом).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Мозолистое тело (межполушарные связи) находится между полушариями головного мозга в теменно-затылочной части и состоит из 200 000 000 нервных волокон. Оно необходимо для координации работы головного мозга и передачи информации из одного полушария в другое. В случае нарушения проводимости через мозолистое тело одно из полушарий берет на себя большую нагрузку, становится ведущим, а другое блокируется. Оба полушария работают без связи друг с другом.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Значительную часть коры больших полушарий мозга занимают клетки, связанные с деятельностью кисти рук, а особенно ее большого пальца, который у человека противопоставлен всем остальным пальцам.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подготовке ребенка к школе необходимо уделять большое внимание развитию мозолистого тела, т.е. установлению новых межполушарных связей. Эта работа происходит по принципу «от движения к мышлению». Мозолистое тело можно развить с помощью </w:t>
      </w:r>
      <w:proofErr w:type="spellStart"/>
      <w:r>
        <w:rPr>
          <w:color w:val="000000"/>
          <w:sz w:val="27"/>
          <w:szCs w:val="27"/>
        </w:rPr>
        <w:t>кинезиологических</w:t>
      </w:r>
      <w:proofErr w:type="spellEnd"/>
      <w:r>
        <w:rPr>
          <w:color w:val="000000"/>
          <w:sz w:val="27"/>
          <w:szCs w:val="27"/>
        </w:rPr>
        <w:t xml:space="preserve"> упражнений.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Кинезиологические</w:t>
      </w:r>
      <w:proofErr w:type="spellEnd"/>
      <w:r>
        <w:rPr>
          <w:color w:val="000000"/>
          <w:sz w:val="27"/>
          <w:szCs w:val="27"/>
        </w:rPr>
        <w:t xml:space="preserve"> упражнения развивают мозолистое тело, устанавливают новые межполушарные связи, синхронизируют работу полушарий, улучшают мыслительную деятельность.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Правила </w:t>
      </w:r>
      <w:proofErr w:type="spellStart"/>
      <w:r>
        <w:rPr>
          <w:color w:val="000000"/>
          <w:sz w:val="27"/>
          <w:szCs w:val="27"/>
        </w:rPr>
        <w:t>кинезиологических</w:t>
      </w:r>
      <w:proofErr w:type="spellEnd"/>
      <w:r>
        <w:rPr>
          <w:color w:val="000000"/>
          <w:sz w:val="27"/>
          <w:szCs w:val="27"/>
        </w:rPr>
        <w:t xml:space="preserve"> упражнений: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ежедневность;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выработка ритмичности и правильности движения;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ускорение;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речь используется только </w:t>
      </w:r>
      <w:proofErr w:type="gramStart"/>
      <w:r>
        <w:rPr>
          <w:color w:val="000000"/>
          <w:sz w:val="27"/>
          <w:szCs w:val="27"/>
        </w:rPr>
        <w:t>в начале</w:t>
      </w:r>
      <w:proofErr w:type="gramEnd"/>
      <w:r>
        <w:rPr>
          <w:color w:val="000000"/>
          <w:sz w:val="27"/>
          <w:szCs w:val="27"/>
        </w:rPr>
        <w:t xml:space="preserve"> в виде помощи, затем упражнение выполняется молча.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Сейчас рассмотрим основные </w:t>
      </w:r>
      <w:proofErr w:type="spellStart"/>
      <w:r>
        <w:rPr>
          <w:color w:val="000000"/>
          <w:sz w:val="27"/>
          <w:szCs w:val="27"/>
        </w:rPr>
        <w:t>кинезиолонические</w:t>
      </w:r>
      <w:proofErr w:type="spellEnd"/>
      <w:r>
        <w:rPr>
          <w:color w:val="000000"/>
          <w:sz w:val="27"/>
          <w:szCs w:val="27"/>
        </w:rPr>
        <w:t xml:space="preserve"> упражнения. На экране появляются соответствующие картинки упражнений: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1.ЛАДОНЬ-КУЛАК</w:t>
      </w:r>
      <w:r>
        <w:rPr>
          <w:color w:val="000000"/>
          <w:sz w:val="27"/>
          <w:szCs w:val="27"/>
          <w:vertAlign w:val="superscript"/>
        </w:rPr>
        <w:br/>
      </w:r>
      <w:proofErr w:type="gramStart"/>
      <w:r>
        <w:rPr>
          <w:color w:val="000000"/>
          <w:sz w:val="27"/>
          <w:szCs w:val="27"/>
          <w:vertAlign w:val="superscript"/>
        </w:rPr>
        <w:br/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>Хочешь? Тоже делай та</w:t>
      </w:r>
      <w:proofErr w:type="gramStart"/>
      <w:r>
        <w:rPr>
          <w:color w:val="000000"/>
          <w:sz w:val="27"/>
          <w:szCs w:val="27"/>
        </w:rPr>
        <w:t>к-</w:t>
      </w:r>
      <w:proofErr w:type="gramEnd"/>
      <w:r>
        <w:rPr>
          <w:color w:val="000000"/>
          <w:sz w:val="27"/>
          <w:szCs w:val="27"/>
        </w:rPr>
        <w:br/>
        <w:t>Раз-ладонь, два-кулак.</w:t>
      </w:r>
      <w:r>
        <w:rPr>
          <w:color w:val="000000"/>
          <w:sz w:val="27"/>
          <w:szCs w:val="27"/>
        </w:rPr>
        <w:br/>
      </w:r>
      <w:r>
        <w:rPr>
          <w:rFonts w:ascii="Arial Black" w:hAnsi="Arial Black" w:cs="Arial"/>
          <w:color w:val="00B050"/>
          <w:sz w:val="36"/>
          <w:szCs w:val="36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86325" cy="1971675"/>
            <wp:effectExtent l="19050" t="0" r="9525" b="0"/>
            <wp:wrapSquare wrapText="bothSides"/>
            <wp:docPr id="10" name="Рисунок 2" descr="hello_html_47cce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7cce6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 руки лежат на столе. Одна рука сжата в кулак, другая расправлена ладонью вниз.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Слегка подкидывая руки над столом,  меняем их положение.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2.КУЛАК-РЕБРО-ЛАДОНЬ</w:t>
      </w:r>
      <w:r>
        <w:rPr>
          <w:color w:val="000000"/>
          <w:sz w:val="27"/>
          <w:szCs w:val="27"/>
          <w:vertAlign w:val="superscript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3876675"/>
            <wp:effectExtent l="19050" t="0" r="0" b="0"/>
            <wp:wrapSquare wrapText="bothSides"/>
            <wp:docPr id="3" name="Рисунок 3" descr="hello_html_m8598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8598f4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Обе руки лежат на столе в положении «кулак». </w:t>
      </w:r>
      <w:proofErr w:type="gramStart"/>
      <w:r>
        <w:rPr>
          <w:color w:val="000000"/>
          <w:sz w:val="27"/>
          <w:szCs w:val="27"/>
        </w:rPr>
        <w:t>Слегка подкидывая руки над столом,  меняем их положение на «ладонь», затем – на «ребро» (обе руки – со стороны мизинца), проговаривая:</w:t>
      </w:r>
      <w:proofErr w:type="gramEnd"/>
      <w:r>
        <w:rPr>
          <w:color w:val="000000"/>
          <w:sz w:val="27"/>
          <w:szCs w:val="27"/>
        </w:rPr>
        <w:t xml:space="preserve"> «Кулак – ладонь – ребро» и т.д.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3.ЛЕЗГИНКА</w:t>
      </w:r>
      <w:r>
        <w:rPr>
          <w:rFonts w:ascii="Arial Black" w:hAnsi="Arial Black" w:cs="Arial"/>
          <w:color w:val="00B050"/>
          <w:sz w:val="80"/>
          <w:szCs w:val="80"/>
          <w:vertAlign w:val="superscript"/>
        </w:rPr>
        <w:br/>
      </w:r>
      <w:r>
        <w:rPr>
          <w:color w:val="000000"/>
          <w:sz w:val="27"/>
          <w:szCs w:val="27"/>
          <w:vertAlign w:val="superscript"/>
        </w:rPr>
        <w:t>- </w:t>
      </w:r>
      <w:r>
        <w:rPr>
          <w:color w:val="000000"/>
          <w:sz w:val="27"/>
          <w:szCs w:val="27"/>
        </w:rPr>
        <w:t>Лезгинку пальцы танцевали,</w:t>
      </w:r>
      <w:r>
        <w:rPr>
          <w:color w:val="000000"/>
          <w:sz w:val="27"/>
          <w:szCs w:val="27"/>
        </w:rPr>
        <w:br/>
        <w:t>и ни капли не устали.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2514600"/>
            <wp:effectExtent l="19050" t="0" r="0" b="0"/>
            <wp:wrapSquare wrapText="bothSides"/>
            <wp:docPr id="4" name="Рисунок 4" descr="hello_html_m69e8b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9e8b9c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4. КОЛЕЧКИ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>
        <w:rPr>
          <w:color w:val="000000"/>
          <w:sz w:val="27"/>
          <w:szCs w:val="27"/>
        </w:rPr>
        <w:t>В начале</w:t>
      </w:r>
      <w:proofErr w:type="gramEnd"/>
      <w:r>
        <w:rPr>
          <w:color w:val="000000"/>
          <w:sz w:val="27"/>
          <w:szCs w:val="27"/>
        </w:rPr>
        <w:t xml:space="preserve"> упражнение выполняется каждой рукой отдельно, затем вместе.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2943225"/>
            <wp:effectExtent l="19050" t="0" r="0" b="0"/>
            <wp:wrapSquare wrapText="bothSides"/>
            <wp:docPr id="5" name="Рисунок 5" descr="hello_html_m3c3e7f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c3e7f6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5. УХО-НОС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81375" cy="2257425"/>
            <wp:effectExtent l="19050" t="0" r="9525" b="0"/>
            <wp:wrapSquare wrapText="bothSides"/>
            <wp:docPr id="6" name="Рисунок 6" descr="hello_html_m1004d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004dff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Левой рукой возьмитесь за кончик носа, а правой рукой - за противоположное ухо. Одновременно отпустите ухо и нос, </w:t>
      </w:r>
      <w:r>
        <w:rPr>
          <w:color w:val="000000"/>
          <w:sz w:val="27"/>
          <w:szCs w:val="27"/>
        </w:rPr>
        <w:lastRenderedPageBreak/>
        <w:t xml:space="preserve">хлопните в ладоши, поменяйте положение рук «с точностью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наоборот».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Метод двуручного рисования.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Ребенку предлагается одновременно двумя руками нарисовать зеркально – симметричные рисунки. Линия симметрии может проходить как вертикально, так и горизонтально. Начинать можно с обведения рисунка по контуру пальчиками, затем предложить графические бордюры, волнистые линии. Для многократности использования листы можно </w:t>
      </w:r>
      <w:proofErr w:type="spellStart"/>
      <w:r>
        <w:rPr>
          <w:color w:val="000000"/>
          <w:sz w:val="27"/>
          <w:szCs w:val="27"/>
        </w:rPr>
        <w:t>заламинировать</w:t>
      </w:r>
      <w:proofErr w:type="spellEnd"/>
      <w:r>
        <w:rPr>
          <w:color w:val="000000"/>
          <w:sz w:val="27"/>
          <w:szCs w:val="27"/>
        </w:rPr>
        <w:t>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95525" cy="1457325"/>
            <wp:effectExtent l="19050" t="0" r="9525" b="0"/>
            <wp:docPr id="1" name="Рисунок 1" descr="hello_html_m47fd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7fd40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371600"/>
            <wp:effectExtent l="19050" t="0" r="9525" b="0"/>
            <wp:wrapSquare wrapText="bothSides"/>
            <wp:docPr id="7" name="Рисунок 7" descr="hello_html_m1ff63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ff638e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19250" cy="2295525"/>
            <wp:effectExtent l="19050" t="0" r="0" b="0"/>
            <wp:docPr id="2" name="Рисунок 2" descr="hello_html_6474d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474d4b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47850"/>
            <wp:effectExtent l="19050" t="0" r="0" b="0"/>
            <wp:wrapSquare wrapText="bothSides"/>
            <wp:docPr id="8" name="Рисунок 8" descr="hello_html_7ab19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ab19d5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71775" cy="1971675"/>
            <wp:effectExtent l="19050" t="0" r="9525" b="0"/>
            <wp:wrapSquare wrapText="bothSides"/>
            <wp:docPr id="9" name="Рисунок 9" descr="hello_html_m30be1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0be12c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совместно с логопедом практикуются в рисовании двумя руками. Красками изображают лебедей на озере.</w:t>
      </w:r>
    </w:p>
    <w:p w:rsidR="00481F38" w:rsidRDefault="00481F38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u w:val="single"/>
        </w:rPr>
        <w:t>Заключительная часть.</w:t>
      </w:r>
    </w:p>
    <w:p w:rsidR="00481F38" w:rsidRDefault="00C26674" w:rsidP="00481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  <w:r w:rsidR="00481F38">
        <w:rPr>
          <w:color w:val="000000"/>
          <w:sz w:val="27"/>
          <w:szCs w:val="27"/>
        </w:rPr>
        <w:t>: Надеюсь, что вам понравились предложенные упражнения, и вы будете их выполнять совместно с детьми. Закончить нашу встречу позвольте словами Ж. Тассо «Движение может заменить лекарство, но ни одно лекарство не заменит движение». Будьте здоровы!</w:t>
      </w:r>
    </w:p>
    <w:p w:rsidR="00C70E3D" w:rsidRDefault="00C70E3D"/>
    <w:sectPr w:rsidR="00C70E3D" w:rsidSect="00C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F38"/>
    <w:rsid w:val="000A4E7D"/>
    <w:rsid w:val="00481F38"/>
    <w:rsid w:val="0055322C"/>
    <w:rsid w:val="008B20C4"/>
    <w:rsid w:val="00C26674"/>
    <w:rsid w:val="00C70E3D"/>
    <w:rsid w:val="00D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3</cp:revision>
  <dcterms:created xsi:type="dcterms:W3CDTF">2019-11-09T07:08:00Z</dcterms:created>
  <dcterms:modified xsi:type="dcterms:W3CDTF">2022-01-19T11:38:00Z</dcterms:modified>
</cp:coreProperties>
</file>